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17/08/2022 11:13:03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Conductive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MN-PEDOT:PSS </w:t>
      </w:r>
    </w:p>
    <w:sdt>
      <w:sdtPr IsStatic="false">
        <w:alias w:val="SpecimenNotes_6"/>
        <w:tag w:val="_OINA.Reporting.Mustang.Placeholder.SpecimenNotes"/>
        <w:id w:val="1233237812"/>
        <w:showingPlcHdr/>
        <wp:simplePos x="9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'MN-PEDOT:PSS 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MN-PEDOT:PSS</w:t>
      </w:r>
    </w:p>
    <w:sdt>
      <w:sdtPr IsStatic="false">
        <w:alias w:val="SiteNotes_9"/>
        <w:tag w:val="_OINA.Reporting.Mustang.Placeholder.SiteNotes"/>
        <w:id w:val="26857733"/>
        <w:showingPlcHdr/>
        <wp:simplePos x="9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'MN-PEDOT:PSS'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0FFAFC11C0B23C4394D0C376C640404E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11:16:35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11.2mm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14.458mm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5.810mm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F043CA58112FD841AD1A0404C68B35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384551445"/>
        <w:showingPlcHdr/>
        <wp:simplePos x="9" y="209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11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11:13:03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11.0mm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12.950mm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6.9mm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35.0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Max 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SATW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UVA10322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805146818"/>
        <w:showingPlcHdr/>
        <wp:simplePos x="9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11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Apparent Concentration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Ratio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Label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Factory Standard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Calibration Date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19.05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0.19047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62.64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C Vit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21.89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0.07365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28.57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SiO2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8.08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0.06959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8.79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FeS2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Conductive MN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Conductive MN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17/08/2022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437cd499479b4340" /><Relationship Type="http://schemas.openxmlformats.org/officeDocument/2006/relationships/image" Target="/media/image.png" Id="RCC34FC42C410814F9B51E3DD797EB8E0" /><Relationship Type="http://schemas.openxmlformats.org/officeDocument/2006/relationships/image" Target="/media/image2.png" Id="RE6659489D89A4E45AAECEA00850CC813" /><Relationship Type="http://schemas.openxmlformats.org/officeDocument/2006/relationships/image" Target="/media/image3.png" Id="R0FFAFC11C0B23C4394D0C376C640404E" /><Relationship Type="http://schemas.openxmlformats.org/officeDocument/2006/relationships/image" Target="/media/image4.png" Id="RF043CA58112FD841AD1A0404C68B35D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